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DF" w:rsidRDefault="005D0FDF" w:rsidP="00754A5C">
      <w:pPr>
        <w:spacing w:line="10" w:lineRule="atLeast"/>
        <w:ind w:left="708" w:hanging="708"/>
        <w:jc w:val="center"/>
        <w:rPr>
          <w:rFonts w:ascii="Arial" w:hAnsi="Arial" w:cs="Arial"/>
          <w:b/>
        </w:rPr>
      </w:pPr>
      <w:r w:rsidRPr="0088709B">
        <w:rPr>
          <w:rFonts w:ascii="Arial" w:hAnsi="Arial" w:cs="Arial"/>
          <w:b/>
        </w:rPr>
        <w:t>REPORTE DE NORMAS LEGALES</w:t>
      </w:r>
    </w:p>
    <w:p w:rsidR="00470251" w:rsidRPr="0088709B" w:rsidRDefault="00470251" w:rsidP="00754A5C">
      <w:pPr>
        <w:spacing w:line="10" w:lineRule="atLeast"/>
        <w:ind w:left="708" w:hanging="708"/>
        <w:jc w:val="center"/>
        <w:rPr>
          <w:rFonts w:ascii="Arial" w:hAnsi="Arial" w:cs="Arial"/>
          <w:b/>
        </w:rPr>
      </w:pPr>
    </w:p>
    <w:p w:rsidR="005D0FDF" w:rsidRPr="00C9008F" w:rsidRDefault="005D0FDF" w:rsidP="00D11E27">
      <w:pPr>
        <w:spacing w:line="1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D0FDF" w:rsidRPr="00C9008F" w:rsidTr="00226271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D0FDF" w:rsidRPr="0088709B" w:rsidRDefault="00B7305F" w:rsidP="00B7305F">
            <w:pPr>
              <w:spacing w:line="10" w:lineRule="atLeast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>03</w:t>
            </w:r>
            <w:r w:rsidR="005D0FDF" w:rsidRPr="0088709B">
              <w:rPr>
                <w:rFonts w:ascii="Arial" w:hAnsi="Arial" w:cs="Arial"/>
                <w:b/>
                <w:lang w:val="es-PE" w:eastAsia="es-PE"/>
              </w:rPr>
              <w:t xml:space="preserve"> de </w:t>
            </w:r>
            <w:r w:rsidR="000F3C89" w:rsidRPr="0088709B">
              <w:rPr>
                <w:rFonts w:ascii="Arial" w:hAnsi="Arial" w:cs="Arial"/>
                <w:b/>
                <w:lang w:val="es-PE" w:eastAsia="es-PE"/>
              </w:rPr>
              <w:t>e</w:t>
            </w:r>
            <w:r>
              <w:rPr>
                <w:rFonts w:ascii="Arial" w:hAnsi="Arial" w:cs="Arial"/>
                <w:b/>
                <w:lang w:val="es-PE" w:eastAsia="es-PE"/>
              </w:rPr>
              <w:t>nero</w:t>
            </w:r>
            <w:r w:rsidR="005D0FDF" w:rsidRPr="0088709B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C1079A" w:rsidRDefault="00C1079A" w:rsidP="00852A8D">
      <w:pPr>
        <w:spacing w:line="10" w:lineRule="atLeast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p w:rsidR="00CD709B" w:rsidRDefault="00CD709B" w:rsidP="00CE585A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p w:rsidR="0003271D" w:rsidRDefault="0003271D" w:rsidP="00CE585A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  <w:r w:rsidRPr="00C9008F">
        <w:rPr>
          <w:rFonts w:ascii="Arial" w:hAnsi="Arial" w:cs="Arial"/>
          <w:b/>
          <w:caps/>
          <w:sz w:val="20"/>
          <w:szCs w:val="20"/>
          <w:lang w:val="es-PE"/>
        </w:rPr>
        <w:t xml:space="preserve">Disposiciones en </w:t>
      </w:r>
      <w:r w:rsidR="00852A8D">
        <w:rPr>
          <w:rFonts w:ascii="Arial" w:hAnsi="Arial" w:cs="Arial"/>
          <w:b/>
          <w:caps/>
          <w:sz w:val="20"/>
          <w:szCs w:val="20"/>
          <w:lang w:val="es-PE"/>
        </w:rPr>
        <w:t>EL PODER EJE</w:t>
      </w:r>
      <w:r w:rsidR="00F0366A">
        <w:rPr>
          <w:rFonts w:ascii="Arial" w:hAnsi="Arial" w:cs="Arial"/>
          <w:b/>
          <w:caps/>
          <w:sz w:val="20"/>
          <w:szCs w:val="20"/>
          <w:lang w:val="es-PE"/>
        </w:rPr>
        <w:t>CUT</w:t>
      </w:r>
      <w:r w:rsidR="00852A8D">
        <w:rPr>
          <w:rFonts w:ascii="Arial" w:hAnsi="Arial" w:cs="Arial"/>
          <w:b/>
          <w:caps/>
          <w:sz w:val="20"/>
          <w:szCs w:val="20"/>
          <w:lang w:val="es-PE"/>
        </w:rPr>
        <w:t>IVO</w:t>
      </w:r>
    </w:p>
    <w:p w:rsidR="005D7C28" w:rsidRDefault="005D7C28" w:rsidP="00CE585A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p w:rsidR="0070456D" w:rsidRDefault="0070456D" w:rsidP="00CE585A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551"/>
        <w:gridCol w:w="2552"/>
        <w:gridCol w:w="7087"/>
      </w:tblGrid>
      <w:tr w:rsidR="00CE585A" w:rsidRPr="00C9008F" w:rsidTr="00CE585A">
        <w:trPr>
          <w:trHeight w:val="5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585A" w:rsidRPr="0088709B" w:rsidRDefault="00CE585A" w:rsidP="00CE58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NORMA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585A" w:rsidRPr="0088709B" w:rsidRDefault="00CE585A" w:rsidP="00CE58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TÍTULO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585A" w:rsidRPr="0088709B" w:rsidRDefault="00CE585A" w:rsidP="00CE58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ORGANISMO EMISOR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585A" w:rsidRPr="0088709B" w:rsidRDefault="00CE585A" w:rsidP="00CE58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RESUMEN</w:t>
            </w:r>
          </w:p>
        </w:tc>
      </w:tr>
      <w:tr w:rsidR="00CE585A" w:rsidRPr="00C9008F" w:rsidTr="002144E8">
        <w:trPr>
          <w:trHeight w:val="1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5A" w:rsidRPr="00EE5F7C" w:rsidRDefault="00852A8D" w:rsidP="00037D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Decreto Supremo</w:t>
            </w:r>
            <w:r w:rsidR="002B2F3A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</w:t>
            </w:r>
            <w:r w:rsidR="00186FFC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Nº </w:t>
            </w:r>
            <w:r w:rsidR="004310F7">
              <w:rPr>
                <w:rFonts w:ascii="Arial" w:hAnsi="Arial" w:cs="Arial"/>
                <w:sz w:val="20"/>
                <w:szCs w:val="20"/>
                <w:lang w:val="es-PE"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01-2014</w:t>
            </w:r>
            <w:r w:rsidR="004310F7">
              <w:rPr>
                <w:rFonts w:ascii="Arial" w:hAnsi="Arial" w:cs="Arial"/>
                <w:sz w:val="20"/>
                <w:szCs w:val="20"/>
                <w:lang w:val="es-PE" w:eastAsia="en-US"/>
              </w:rPr>
              <w:t>-P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CM</w:t>
            </w:r>
          </w:p>
          <w:p w:rsidR="00CE585A" w:rsidRPr="006B6B22" w:rsidRDefault="00E63CB9" w:rsidP="006B6B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6B6B22">
              <w:rPr>
                <w:rFonts w:ascii="Arial" w:hAnsi="Arial" w:cs="Arial"/>
                <w:sz w:val="20"/>
                <w:szCs w:val="20"/>
                <w:lang w:val="pt-BR" w:eastAsia="en-US"/>
              </w:rPr>
              <w:t>(</w:t>
            </w:r>
            <w:r w:rsidR="006B6B22" w:rsidRPr="006B6B22">
              <w:rPr>
                <w:rFonts w:ascii="Arial" w:hAnsi="Arial" w:cs="Arial"/>
                <w:sz w:val="20"/>
                <w:szCs w:val="20"/>
                <w:lang w:val="pt-BR" w:eastAsia="en-US"/>
              </w:rPr>
              <w:t>02/01/2014</w:t>
            </w:r>
            <w:r w:rsidR="00CE585A" w:rsidRPr="006B6B22">
              <w:rPr>
                <w:rFonts w:ascii="Arial" w:hAnsi="Arial" w:cs="Arial"/>
                <w:sz w:val="20"/>
                <w:szCs w:val="20"/>
                <w:lang w:val="pt-BR"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5A" w:rsidRPr="002144E8" w:rsidRDefault="002144E8" w:rsidP="00852A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144E8">
              <w:rPr>
                <w:rFonts w:ascii="Arial" w:hAnsi="Arial" w:cs="Arial"/>
                <w:sz w:val="20"/>
                <w:szCs w:val="20"/>
                <w:lang w:eastAsia="es-PE"/>
              </w:rPr>
              <w:t>D</w:t>
            </w:r>
            <w:r w:rsidR="00852A8D">
              <w:rPr>
                <w:rFonts w:ascii="Arial" w:hAnsi="Arial" w:cs="Arial"/>
                <w:sz w:val="20"/>
                <w:szCs w:val="20"/>
                <w:lang w:eastAsia="es-PE"/>
              </w:rPr>
              <w:t>eclaran el año 2014 como el “Año de la Promoción de la Industria Responsable y del Compromiso Climático”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5A" w:rsidRPr="00A758DB" w:rsidRDefault="00852A8D" w:rsidP="00A61ECE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Presidencia del Consejo de Ministros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E8" w:rsidRDefault="002144E8" w:rsidP="002144E8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:rsidR="002144E8" w:rsidRDefault="002144E8" w:rsidP="004310F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85759A">
              <w:rPr>
                <w:rFonts w:ascii="Arial" w:hAnsi="Arial" w:cs="Arial"/>
                <w:sz w:val="20"/>
                <w:szCs w:val="20"/>
                <w:lang w:eastAsia="es-PE"/>
              </w:rPr>
              <w:t xml:space="preserve">Se </w:t>
            </w:r>
            <w:r w:rsidR="00852A8D">
              <w:rPr>
                <w:rFonts w:ascii="Arial" w:hAnsi="Arial" w:cs="Arial"/>
                <w:sz w:val="20"/>
                <w:szCs w:val="20"/>
                <w:lang w:eastAsia="es-PE"/>
              </w:rPr>
              <w:t>declara el año 2014 como el “Año de la Promoción de la Industria Responsable y del Compromiso Climático”.</w:t>
            </w:r>
          </w:p>
          <w:p w:rsidR="006B6B22" w:rsidRDefault="006B6B22" w:rsidP="006B6B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:rsidR="00852A8D" w:rsidRDefault="00852A8D" w:rsidP="004310F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 xml:space="preserve">Durante el </w:t>
            </w:r>
            <w:r w:rsidR="006B6B22">
              <w:rPr>
                <w:rFonts w:ascii="Arial" w:hAnsi="Arial" w:cs="Arial"/>
                <w:sz w:val="20"/>
                <w:szCs w:val="20"/>
                <w:lang w:eastAsia="es-PE"/>
              </w:rPr>
              <w:t xml:space="preserve">año </w:t>
            </w:r>
            <w:r>
              <w:rPr>
                <w:rFonts w:ascii="Arial" w:hAnsi="Arial" w:cs="Arial"/>
                <w:sz w:val="20"/>
                <w:szCs w:val="20"/>
                <w:lang w:eastAsia="es-PE"/>
              </w:rPr>
              <w:t>2014 se consignará dicha frase en los documentos oficiales</w:t>
            </w:r>
            <w:r w:rsidR="006B6B22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  <w:r w:rsidR="008B2D00">
              <w:rPr>
                <w:rFonts w:ascii="Arial" w:hAnsi="Arial" w:cs="Arial"/>
                <w:sz w:val="20"/>
                <w:szCs w:val="20"/>
                <w:lang w:eastAsia="es-PE"/>
              </w:rPr>
              <w:t xml:space="preserve">       </w:t>
            </w:r>
          </w:p>
          <w:p w:rsidR="00BD7E76" w:rsidRPr="00625BE8" w:rsidRDefault="00BD7E76" w:rsidP="00852A8D">
            <w:pPr>
              <w:pStyle w:val="NormalWeb"/>
              <w:spacing w:before="0" w:beforeAutospacing="0" w:after="0" w:afterAutospacing="0"/>
              <w:rPr>
                <w:color w:val="auto"/>
                <w:lang w:eastAsia="es-PE"/>
              </w:rPr>
            </w:pPr>
          </w:p>
        </w:tc>
      </w:tr>
      <w:tr w:rsidR="008B2D00" w:rsidRPr="00C9008F" w:rsidTr="002144E8">
        <w:trPr>
          <w:trHeight w:val="1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0" w:rsidRDefault="008B2D00" w:rsidP="00037D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Resolución Directoral Nº 001-2014-EF/52.03</w:t>
            </w:r>
          </w:p>
          <w:p w:rsidR="00935336" w:rsidRDefault="00935336" w:rsidP="00037D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6B6B22">
              <w:rPr>
                <w:rFonts w:ascii="Arial" w:hAnsi="Arial" w:cs="Arial"/>
                <w:sz w:val="20"/>
                <w:szCs w:val="20"/>
                <w:lang w:val="pt-BR" w:eastAsia="en-US"/>
              </w:rPr>
              <w:t>(02/01/2014)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0" w:rsidRPr="002144E8" w:rsidRDefault="008B2D00" w:rsidP="00852A8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Establecen disposiciones relativas a la determinación del Calendario de Pagos Mensual de enero del Año Fiscal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0" w:rsidRDefault="008B2D00" w:rsidP="00A61ECE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Ministerio de Economía y Finanzas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0" w:rsidRDefault="008B2D00" w:rsidP="008B2D0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:rsidR="008B2D00" w:rsidRDefault="008B2D00" w:rsidP="008B2D0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 xml:space="preserve">El Calendario de Pagos Mensual de enero del Año Fiscal 2014, </w:t>
            </w:r>
            <w:r w:rsidR="00375A3E">
              <w:rPr>
                <w:rFonts w:ascii="Arial" w:hAnsi="Arial" w:cs="Arial"/>
                <w:sz w:val="20"/>
                <w:szCs w:val="20"/>
                <w:lang w:eastAsia="es-PE"/>
              </w:rPr>
              <w:t>es determinado de oficio por l</w:t>
            </w:r>
            <w:r w:rsidR="00375A3E" w:rsidRPr="00375A3E">
              <w:rPr>
                <w:rFonts w:ascii="Arial" w:hAnsi="Arial" w:cs="Arial"/>
                <w:sz w:val="20"/>
                <w:szCs w:val="20"/>
                <w:lang w:eastAsia="es-PE"/>
              </w:rPr>
              <w:t>a Dirección General de Endeudamiento y Tesoro Público</w:t>
            </w:r>
            <w:r w:rsidR="00375A3E">
              <w:rPr>
                <w:rFonts w:ascii="Arial" w:hAnsi="Arial" w:cs="Arial"/>
                <w:sz w:val="20"/>
                <w:szCs w:val="20"/>
                <w:lang w:eastAsia="es-PE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eastAsia="es-PE"/>
              </w:rPr>
              <w:t>DGETP</w:t>
            </w:r>
            <w:r w:rsidR="00375A3E">
              <w:rPr>
                <w:rFonts w:ascii="Arial" w:hAnsi="Arial" w:cs="Arial"/>
                <w:sz w:val="20"/>
                <w:szCs w:val="20"/>
                <w:lang w:eastAsia="es-PE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es-PE"/>
              </w:rPr>
              <w:t>, sobre la base de la Programación de Compromisos Anual (PCA) establecida por la Dirección General de Presupuesto Público a través de la Resolución Directoral</w:t>
            </w:r>
            <w:r w:rsidR="005357D2">
              <w:rPr>
                <w:rFonts w:ascii="Arial" w:hAnsi="Arial" w:cs="Arial"/>
                <w:sz w:val="20"/>
                <w:szCs w:val="20"/>
                <w:lang w:eastAsia="es-PE"/>
              </w:rPr>
              <w:t xml:space="preserve"> Nº 023-2013-EF/50.01. D</w:t>
            </w:r>
            <w:bookmarkStart w:id="0" w:name="_GoBack"/>
            <w:bookmarkEnd w:id="0"/>
            <w:r w:rsidR="00935336">
              <w:rPr>
                <w:rFonts w:ascii="Arial" w:hAnsi="Arial" w:cs="Arial"/>
                <w:sz w:val="20"/>
                <w:szCs w:val="20"/>
                <w:lang w:eastAsia="es-PE"/>
              </w:rPr>
              <w:t>icha determinación incluye el monto de los Devengados debidamente formalizados y registrados al 31 de diciembre del Año Fiscal 2013.</w:t>
            </w:r>
          </w:p>
          <w:p w:rsidR="00935336" w:rsidRDefault="00935336" w:rsidP="0093533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:rsidR="00935336" w:rsidRDefault="00935336" w:rsidP="008B2D0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La determinación del Calendario de Pagos Mensual a que se contrae la presente Resolución Directoral no convalida los actos o acciones de las Unidades Ejecutores y Municipalidades que no se ciñan a la normatividad vigente</w:t>
            </w:r>
            <w:r w:rsidR="006C338D">
              <w:rPr>
                <w:rFonts w:ascii="Arial" w:hAnsi="Arial" w:cs="Arial"/>
                <w:sz w:val="20"/>
                <w:szCs w:val="20"/>
                <w:lang w:eastAsia="es-PE"/>
              </w:rPr>
              <w:t xml:space="preserve"> para </w:t>
            </w:r>
            <w:r>
              <w:rPr>
                <w:rFonts w:ascii="Arial" w:hAnsi="Arial" w:cs="Arial"/>
                <w:sz w:val="20"/>
                <w:szCs w:val="20"/>
                <w:lang w:eastAsia="es-PE"/>
              </w:rPr>
              <w:t>la ejecución del gasto público.</w:t>
            </w:r>
          </w:p>
          <w:p w:rsidR="008B2D00" w:rsidRDefault="008B2D00" w:rsidP="002144E8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</w:tbl>
    <w:p w:rsidR="00F707E7" w:rsidRDefault="00F707E7" w:rsidP="005617C0">
      <w:pPr>
        <w:spacing w:after="200" w:line="276" w:lineRule="auto"/>
        <w:rPr>
          <w:rFonts w:asciiTheme="minorHAnsi" w:hAnsiTheme="minorHAnsi" w:cs="Arial"/>
          <w:b/>
          <w:caps/>
          <w:sz w:val="16"/>
          <w:szCs w:val="16"/>
        </w:rPr>
      </w:pPr>
    </w:p>
    <w:p w:rsidR="00186FFC" w:rsidRDefault="00186FFC" w:rsidP="005617C0">
      <w:pPr>
        <w:spacing w:after="200" w:line="276" w:lineRule="auto"/>
        <w:rPr>
          <w:rFonts w:asciiTheme="minorHAnsi" w:hAnsiTheme="minorHAnsi" w:cs="Arial"/>
          <w:b/>
          <w:caps/>
          <w:sz w:val="16"/>
          <w:szCs w:val="16"/>
        </w:rPr>
      </w:pPr>
    </w:p>
    <w:p w:rsidR="00186FFC" w:rsidRPr="00C86537" w:rsidRDefault="00186FFC" w:rsidP="005617C0">
      <w:pPr>
        <w:spacing w:after="200" w:line="276" w:lineRule="auto"/>
        <w:rPr>
          <w:rFonts w:asciiTheme="minorHAnsi" w:hAnsiTheme="minorHAnsi" w:cs="Arial"/>
          <w:b/>
          <w:caps/>
          <w:sz w:val="16"/>
          <w:szCs w:val="16"/>
        </w:rPr>
      </w:pPr>
    </w:p>
    <w:sectPr w:rsidR="00186FFC" w:rsidRPr="00C86537" w:rsidSect="00BA6EFB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A88"/>
    <w:multiLevelType w:val="hybridMultilevel"/>
    <w:tmpl w:val="0CAEB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4573"/>
    <w:multiLevelType w:val="hybridMultilevel"/>
    <w:tmpl w:val="6C185A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E6E99"/>
    <w:multiLevelType w:val="hybridMultilevel"/>
    <w:tmpl w:val="7D3E1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74D5"/>
    <w:multiLevelType w:val="hybridMultilevel"/>
    <w:tmpl w:val="CD5CCB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95C4B"/>
    <w:multiLevelType w:val="hybridMultilevel"/>
    <w:tmpl w:val="C0FAB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A1F17"/>
    <w:multiLevelType w:val="hybridMultilevel"/>
    <w:tmpl w:val="6E10D4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A659F8"/>
    <w:multiLevelType w:val="hybridMultilevel"/>
    <w:tmpl w:val="6DA4B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A5F33"/>
    <w:multiLevelType w:val="hybridMultilevel"/>
    <w:tmpl w:val="C554A6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A7AE9"/>
    <w:multiLevelType w:val="hybridMultilevel"/>
    <w:tmpl w:val="3D7AE818"/>
    <w:lvl w:ilvl="0" w:tplc="E51882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F04BE"/>
    <w:multiLevelType w:val="hybridMultilevel"/>
    <w:tmpl w:val="2D9628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F62533"/>
    <w:multiLevelType w:val="hybridMultilevel"/>
    <w:tmpl w:val="BBD8C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6943C4"/>
    <w:multiLevelType w:val="hybridMultilevel"/>
    <w:tmpl w:val="E680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A81095"/>
    <w:multiLevelType w:val="hybridMultilevel"/>
    <w:tmpl w:val="9C5E4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63E46"/>
    <w:multiLevelType w:val="hybridMultilevel"/>
    <w:tmpl w:val="6EF4EDE6"/>
    <w:lvl w:ilvl="0" w:tplc="EAA2D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6E60A3"/>
    <w:multiLevelType w:val="hybridMultilevel"/>
    <w:tmpl w:val="076ACBD8"/>
    <w:lvl w:ilvl="0" w:tplc="13D89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2344B"/>
    <w:multiLevelType w:val="hybridMultilevel"/>
    <w:tmpl w:val="9C4E02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E76D37"/>
    <w:multiLevelType w:val="hybridMultilevel"/>
    <w:tmpl w:val="48F2D7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C629FE"/>
    <w:multiLevelType w:val="hybridMultilevel"/>
    <w:tmpl w:val="8ADCB3B6"/>
    <w:lvl w:ilvl="0" w:tplc="A4328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96D52"/>
    <w:multiLevelType w:val="hybridMultilevel"/>
    <w:tmpl w:val="DD825684"/>
    <w:lvl w:ilvl="0" w:tplc="91ACE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193EC5"/>
    <w:multiLevelType w:val="hybridMultilevel"/>
    <w:tmpl w:val="A55C2E82"/>
    <w:lvl w:ilvl="0" w:tplc="E5188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82763"/>
    <w:multiLevelType w:val="hybridMultilevel"/>
    <w:tmpl w:val="EA22ABB6"/>
    <w:lvl w:ilvl="0" w:tplc="5D6C85A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C623A"/>
    <w:multiLevelType w:val="hybridMultilevel"/>
    <w:tmpl w:val="35242B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B612DC"/>
    <w:multiLevelType w:val="hybridMultilevel"/>
    <w:tmpl w:val="8FC27D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7D65AA"/>
    <w:multiLevelType w:val="hybridMultilevel"/>
    <w:tmpl w:val="D34EF6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A83D14"/>
    <w:multiLevelType w:val="hybridMultilevel"/>
    <w:tmpl w:val="F5F201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5E1D75"/>
    <w:multiLevelType w:val="hybridMultilevel"/>
    <w:tmpl w:val="77BAA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</w:num>
  <w:num w:numId="5">
    <w:abstractNumId w:val="26"/>
  </w:num>
  <w:num w:numId="6">
    <w:abstractNumId w:val="23"/>
  </w:num>
  <w:num w:numId="7">
    <w:abstractNumId w:val="24"/>
  </w:num>
  <w:num w:numId="8">
    <w:abstractNumId w:val="11"/>
  </w:num>
  <w:num w:numId="9">
    <w:abstractNumId w:val="5"/>
  </w:num>
  <w:num w:numId="10">
    <w:abstractNumId w:val="20"/>
  </w:num>
  <w:num w:numId="11">
    <w:abstractNumId w:val="8"/>
  </w:num>
  <w:num w:numId="12">
    <w:abstractNumId w:val="18"/>
  </w:num>
  <w:num w:numId="13">
    <w:abstractNumId w:val="2"/>
  </w:num>
  <w:num w:numId="14">
    <w:abstractNumId w:val="25"/>
  </w:num>
  <w:num w:numId="15">
    <w:abstractNumId w:val="21"/>
  </w:num>
  <w:num w:numId="16">
    <w:abstractNumId w:val="19"/>
  </w:num>
  <w:num w:numId="17">
    <w:abstractNumId w:val="14"/>
  </w:num>
  <w:num w:numId="18">
    <w:abstractNumId w:val="6"/>
  </w:num>
  <w:num w:numId="19">
    <w:abstractNumId w:val="22"/>
  </w:num>
  <w:num w:numId="20">
    <w:abstractNumId w:val="12"/>
  </w:num>
  <w:num w:numId="21">
    <w:abstractNumId w:val="17"/>
  </w:num>
  <w:num w:numId="22">
    <w:abstractNumId w:val="7"/>
  </w:num>
  <w:num w:numId="23">
    <w:abstractNumId w:val="4"/>
  </w:num>
  <w:num w:numId="24">
    <w:abstractNumId w:val="13"/>
  </w:num>
  <w:num w:numId="25">
    <w:abstractNumId w:val="0"/>
  </w:num>
  <w:num w:numId="26">
    <w:abstractNumId w:val="9"/>
  </w:num>
  <w:num w:numId="2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FDF"/>
    <w:rsid w:val="00003B07"/>
    <w:rsid w:val="00006B07"/>
    <w:rsid w:val="00010377"/>
    <w:rsid w:val="000140E1"/>
    <w:rsid w:val="0001671C"/>
    <w:rsid w:val="00017D70"/>
    <w:rsid w:val="00023DF8"/>
    <w:rsid w:val="00026DD3"/>
    <w:rsid w:val="0003022D"/>
    <w:rsid w:val="00031DEF"/>
    <w:rsid w:val="0003271D"/>
    <w:rsid w:val="00033CD6"/>
    <w:rsid w:val="00037DC5"/>
    <w:rsid w:val="00043426"/>
    <w:rsid w:val="00043E6F"/>
    <w:rsid w:val="00050798"/>
    <w:rsid w:val="000520FC"/>
    <w:rsid w:val="00054B67"/>
    <w:rsid w:val="00056A8A"/>
    <w:rsid w:val="00061CAC"/>
    <w:rsid w:val="00061E5B"/>
    <w:rsid w:val="00065F23"/>
    <w:rsid w:val="00070002"/>
    <w:rsid w:val="0007008F"/>
    <w:rsid w:val="000707A6"/>
    <w:rsid w:val="00071480"/>
    <w:rsid w:val="00076A16"/>
    <w:rsid w:val="000776F3"/>
    <w:rsid w:val="00077B00"/>
    <w:rsid w:val="0008005C"/>
    <w:rsid w:val="000813B1"/>
    <w:rsid w:val="00081DD2"/>
    <w:rsid w:val="00084B94"/>
    <w:rsid w:val="000860FE"/>
    <w:rsid w:val="0008677B"/>
    <w:rsid w:val="000918B6"/>
    <w:rsid w:val="000931BC"/>
    <w:rsid w:val="00097CBB"/>
    <w:rsid w:val="000A2C44"/>
    <w:rsid w:val="000A36DC"/>
    <w:rsid w:val="000B1913"/>
    <w:rsid w:val="000B191E"/>
    <w:rsid w:val="000B2A3B"/>
    <w:rsid w:val="000B63B7"/>
    <w:rsid w:val="000C00FC"/>
    <w:rsid w:val="000C068C"/>
    <w:rsid w:val="000D3F35"/>
    <w:rsid w:val="000D783B"/>
    <w:rsid w:val="000E128A"/>
    <w:rsid w:val="000E3B20"/>
    <w:rsid w:val="000E51EF"/>
    <w:rsid w:val="000E5FF3"/>
    <w:rsid w:val="000E6B68"/>
    <w:rsid w:val="000F00D0"/>
    <w:rsid w:val="000F2DE6"/>
    <w:rsid w:val="000F2FEE"/>
    <w:rsid w:val="000F3C89"/>
    <w:rsid w:val="000F5F82"/>
    <w:rsid w:val="000F7C77"/>
    <w:rsid w:val="001011BE"/>
    <w:rsid w:val="0012003C"/>
    <w:rsid w:val="00130251"/>
    <w:rsid w:val="00131585"/>
    <w:rsid w:val="00140200"/>
    <w:rsid w:val="0014297A"/>
    <w:rsid w:val="00143462"/>
    <w:rsid w:val="00145344"/>
    <w:rsid w:val="001572C0"/>
    <w:rsid w:val="00160B70"/>
    <w:rsid w:val="0016108E"/>
    <w:rsid w:val="001631FA"/>
    <w:rsid w:val="00167080"/>
    <w:rsid w:val="00171879"/>
    <w:rsid w:val="00176AD6"/>
    <w:rsid w:val="001834FC"/>
    <w:rsid w:val="00186A1D"/>
    <w:rsid w:val="00186FFC"/>
    <w:rsid w:val="001927D0"/>
    <w:rsid w:val="001968BD"/>
    <w:rsid w:val="001970D8"/>
    <w:rsid w:val="00197F28"/>
    <w:rsid w:val="001A06AC"/>
    <w:rsid w:val="001A1E6B"/>
    <w:rsid w:val="001B0E4D"/>
    <w:rsid w:val="001B22F9"/>
    <w:rsid w:val="001B56FB"/>
    <w:rsid w:val="001B70F6"/>
    <w:rsid w:val="001C6BB9"/>
    <w:rsid w:val="001D004E"/>
    <w:rsid w:val="001D0D3E"/>
    <w:rsid w:val="001E3217"/>
    <w:rsid w:val="001E68F8"/>
    <w:rsid w:val="001F0BBC"/>
    <w:rsid w:val="001F4F64"/>
    <w:rsid w:val="00201672"/>
    <w:rsid w:val="0020707A"/>
    <w:rsid w:val="00207B51"/>
    <w:rsid w:val="002144E8"/>
    <w:rsid w:val="0021473E"/>
    <w:rsid w:val="00214A2B"/>
    <w:rsid w:val="0021727B"/>
    <w:rsid w:val="00220EB3"/>
    <w:rsid w:val="002227A1"/>
    <w:rsid w:val="0022473E"/>
    <w:rsid w:val="00226271"/>
    <w:rsid w:val="00226352"/>
    <w:rsid w:val="002309CF"/>
    <w:rsid w:val="00234865"/>
    <w:rsid w:val="00235B37"/>
    <w:rsid w:val="0024516E"/>
    <w:rsid w:val="002457EA"/>
    <w:rsid w:val="00247A3F"/>
    <w:rsid w:val="0025322D"/>
    <w:rsid w:val="00253E4E"/>
    <w:rsid w:val="00254001"/>
    <w:rsid w:val="00255B41"/>
    <w:rsid w:val="00263D1D"/>
    <w:rsid w:val="00270735"/>
    <w:rsid w:val="00273118"/>
    <w:rsid w:val="002753BE"/>
    <w:rsid w:val="00275BE3"/>
    <w:rsid w:val="002824A1"/>
    <w:rsid w:val="00292AE6"/>
    <w:rsid w:val="00295585"/>
    <w:rsid w:val="00296975"/>
    <w:rsid w:val="00297325"/>
    <w:rsid w:val="002974F2"/>
    <w:rsid w:val="002A2BC8"/>
    <w:rsid w:val="002A56D8"/>
    <w:rsid w:val="002B0AD9"/>
    <w:rsid w:val="002B140C"/>
    <w:rsid w:val="002B141E"/>
    <w:rsid w:val="002B250C"/>
    <w:rsid w:val="002B2F3A"/>
    <w:rsid w:val="002B31C3"/>
    <w:rsid w:val="002B3450"/>
    <w:rsid w:val="002C05A2"/>
    <w:rsid w:val="002C0AAC"/>
    <w:rsid w:val="002C143C"/>
    <w:rsid w:val="002C295F"/>
    <w:rsid w:val="002C34CC"/>
    <w:rsid w:val="002C4C51"/>
    <w:rsid w:val="002C5D74"/>
    <w:rsid w:val="002C6700"/>
    <w:rsid w:val="002C6D3C"/>
    <w:rsid w:val="002C700F"/>
    <w:rsid w:val="002C73F3"/>
    <w:rsid w:val="002D04CF"/>
    <w:rsid w:val="002D328C"/>
    <w:rsid w:val="002D54B4"/>
    <w:rsid w:val="002E3A38"/>
    <w:rsid w:val="002E3E7A"/>
    <w:rsid w:val="002E6C3B"/>
    <w:rsid w:val="002F3187"/>
    <w:rsid w:val="002F37A6"/>
    <w:rsid w:val="003018B7"/>
    <w:rsid w:val="003025D1"/>
    <w:rsid w:val="0031071D"/>
    <w:rsid w:val="00310D2A"/>
    <w:rsid w:val="0031170F"/>
    <w:rsid w:val="0031262C"/>
    <w:rsid w:val="003145A8"/>
    <w:rsid w:val="003177FE"/>
    <w:rsid w:val="00317D17"/>
    <w:rsid w:val="00322ED1"/>
    <w:rsid w:val="003253FA"/>
    <w:rsid w:val="00327CE0"/>
    <w:rsid w:val="00331B25"/>
    <w:rsid w:val="00334D47"/>
    <w:rsid w:val="0034094F"/>
    <w:rsid w:val="00341EDD"/>
    <w:rsid w:val="00342007"/>
    <w:rsid w:val="003537A2"/>
    <w:rsid w:val="00375A3E"/>
    <w:rsid w:val="00376FB8"/>
    <w:rsid w:val="003834DD"/>
    <w:rsid w:val="00383D61"/>
    <w:rsid w:val="003850E8"/>
    <w:rsid w:val="00387AF6"/>
    <w:rsid w:val="00390C82"/>
    <w:rsid w:val="0039172B"/>
    <w:rsid w:val="0039407E"/>
    <w:rsid w:val="00394E3B"/>
    <w:rsid w:val="00395893"/>
    <w:rsid w:val="003A035A"/>
    <w:rsid w:val="003A3EE7"/>
    <w:rsid w:val="003B490B"/>
    <w:rsid w:val="003B5748"/>
    <w:rsid w:val="003C15DF"/>
    <w:rsid w:val="003C1F19"/>
    <w:rsid w:val="003C6B38"/>
    <w:rsid w:val="003D1988"/>
    <w:rsid w:val="003D44E5"/>
    <w:rsid w:val="003D602C"/>
    <w:rsid w:val="003D79DD"/>
    <w:rsid w:val="003E10BC"/>
    <w:rsid w:val="003E330B"/>
    <w:rsid w:val="003E3D04"/>
    <w:rsid w:val="003E591E"/>
    <w:rsid w:val="003E6B4F"/>
    <w:rsid w:val="003E7A34"/>
    <w:rsid w:val="003F106C"/>
    <w:rsid w:val="003F218C"/>
    <w:rsid w:val="003F4895"/>
    <w:rsid w:val="00401EF0"/>
    <w:rsid w:val="00405022"/>
    <w:rsid w:val="00407644"/>
    <w:rsid w:val="0041002B"/>
    <w:rsid w:val="004134AB"/>
    <w:rsid w:val="00417F70"/>
    <w:rsid w:val="00422B46"/>
    <w:rsid w:val="004310F7"/>
    <w:rsid w:val="004311B0"/>
    <w:rsid w:val="00432588"/>
    <w:rsid w:val="00432D46"/>
    <w:rsid w:val="00435F0B"/>
    <w:rsid w:val="00437CD3"/>
    <w:rsid w:val="00440B98"/>
    <w:rsid w:val="00443B98"/>
    <w:rsid w:val="0045095A"/>
    <w:rsid w:val="00451239"/>
    <w:rsid w:val="00452BE1"/>
    <w:rsid w:val="0045740D"/>
    <w:rsid w:val="004641C3"/>
    <w:rsid w:val="00467D9A"/>
    <w:rsid w:val="0047024A"/>
    <w:rsid w:val="00470251"/>
    <w:rsid w:val="004702DB"/>
    <w:rsid w:val="00477344"/>
    <w:rsid w:val="0048091A"/>
    <w:rsid w:val="004928B7"/>
    <w:rsid w:val="00494EFB"/>
    <w:rsid w:val="004A73E8"/>
    <w:rsid w:val="004B2748"/>
    <w:rsid w:val="004B2B67"/>
    <w:rsid w:val="004C23DA"/>
    <w:rsid w:val="004C58E9"/>
    <w:rsid w:val="004C5A62"/>
    <w:rsid w:val="004D212A"/>
    <w:rsid w:val="004E0992"/>
    <w:rsid w:val="004E18B1"/>
    <w:rsid w:val="004E349C"/>
    <w:rsid w:val="004F09C3"/>
    <w:rsid w:val="004F1528"/>
    <w:rsid w:val="004F1DA1"/>
    <w:rsid w:val="004F25AF"/>
    <w:rsid w:val="004F3E56"/>
    <w:rsid w:val="004F4B5A"/>
    <w:rsid w:val="004F5415"/>
    <w:rsid w:val="00504EDD"/>
    <w:rsid w:val="00510D05"/>
    <w:rsid w:val="005201FF"/>
    <w:rsid w:val="005235F2"/>
    <w:rsid w:val="005236F3"/>
    <w:rsid w:val="00524F53"/>
    <w:rsid w:val="005313E3"/>
    <w:rsid w:val="005325E1"/>
    <w:rsid w:val="00535528"/>
    <w:rsid w:val="005357D2"/>
    <w:rsid w:val="00540170"/>
    <w:rsid w:val="00541D0D"/>
    <w:rsid w:val="0054213C"/>
    <w:rsid w:val="0054348E"/>
    <w:rsid w:val="00543F8F"/>
    <w:rsid w:val="00545929"/>
    <w:rsid w:val="00545E12"/>
    <w:rsid w:val="0054625C"/>
    <w:rsid w:val="00553DAC"/>
    <w:rsid w:val="005617C0"/>
    <w:rsid w:val="00563C25"/>
    <w:rsid w:val="00563F87"/>
    <w:rsid w:val="00570775"/>
    <w:rsid w:val="005708AE"/>
    <w:rsid w:val="00572AC7"/>
    <w:rsid w:val="0057784D"/>
    <w:rsid w:val="005812BF"/>
    <w:rsid w:val="00583C18"/>
    <w:rsid w:val="00592491"/>
    <w:rsid w:val="005925F5"/>
    <w:rsid w:val="00594F56"/>
    <w:rsid w:val="00596DF3"/>
    <w:rsid w:val="005A1FBB"/>
    <w:rsid w:val="005A2245"/>
    <w:rsid w:val="005A3839"/>
    <w:rsid w:val="005B276D"/>
    <w:rsid w:val="005C7F42"/>
    <w:rsid w:val="005D0FDF"/>
    <w:rsid w:val="005D4F30"/>
    <w:rsid w:val="005D64DB"/>
    <w:rsid w:val="005D7C28"/>
    <w:rsid w:val="005E0108"/>
    <w:rsid w:val="005E0D65"/>
    <w:rsid w:val="005E29B9"/>
    <w:rsid w:val="005E2FA6"/>
    <w:rsid w:val="005F0914"/>
    <w:rsid w:val="005F1DCE"/>
    <w:rsid w:val="00605369"/>
    <w:rsid w:val="006066FF"/>
    <w:rsid w:val="006108D8"/>
    <w:rsid w:val="00621120"/>
    <w:rsid w:val="00625BE8"/>
    <w:rsid w:val="006265C2"/>
    <w:rsid w:val="00633449"/>
    <w:rsid w:val="00633D20"/>
    <w:rsid w:val="006424DA"/>
    <w:rsid w:val="00651EEC"/>
    <w:rsid w:val="00656DDF"/>
    <w:rsid w:val="006627A1"/>
    <w:rsid w:val="00662DEA"/>
    <w:rsid w:val="00663856"/>
    <w:rsid w:val="0067550D"/>
    <w:rsid w:val="006759FB"/>
    <w:rsid w:val="006760F4"/>
    <w:rsid w:val="006816D2"/>
    <w:rsid w:val="006838F0"/>
    <w:rsid w:val="006841D8"/>
    <w:rsid w:val="00684294"/>
    <w:rsid w:val="00692429"/>
    <w:rsid w:val="00694439"/>
    <w:rsid w:val="006A14E8"/>
    <w:rsid w:val="006A2735"/>
    <w:rsid w:val="006A6882"/>
    <w:rsid w:val="006B5977"/>
    <w:rsid w:val="006B5B70"/>
    <w:rsid w:val="006B6B22"/>
    <w:rsid w:val="006B7E39"/>
    <w:rsid w:val="006C338D"/>
    <w:rsid w:val="006D2504"/>
    <w:rsid w:val="006D3A82"/>
    <w:rsid w:val="006D4575"/>
    <w:rsid w:val="006D6F40"/>
    <w:rsid w:val="006D7B12"/>
    <w:rsid w:val="006E0758"/>
    <w:rsid w:val="006E16B8"/>
    <w:rsid w:val="006F4F91"/>
    <w:rsid w:val="00700BA6"/>
    <w:rsid w:val="0070456D"/>
    <w:rsid w:val="007049DF"/>
    <w:rsid w:val="00710F8B"/>
    <w:rsid w:val="00714716"/>
    <w:rsid w:val="00714DAB"/>
    <w:rsid w:val="00721C6B"/>
    <w:rsid w:val="007224E3"/>
    <w:rsid w:val="00726351"/>
    <w:rsid w:val="00730A84"/>
    <w:rsid w:val="00740F95"/>
    <w:rsid w:val="007477F6"/>
    <w:rsid w:val="0075079E"/>
    <w:rsid w:val="00754A5C"/>
    <w:rsid w:val="007555B4"/>
    <w:rsid w:val="007559AF"/>
    <w:rsid w:val="007717EF"/>
    <w:rsid w:val="0078033D"/>
    <w:rsid w:val="00780E55"/>
    <w:rsid w:val="0078347F"/>
    <w:rsid w:val="007845A9"/>
    <w:rsid w:val="007910AD"/>
    <w:rsid w:val="007A3603"/>
    <w:rsid w:val="007A5988"/>
    <w:rsid w:val="007B2AD8"/>
    <w:rsid w:val="007B3227"/>
    <w:rsid w:val="007B48A1"/>
    <w:rsid w:val="007C4CE1"/>
    <w:rsid w:val="007D073E"/>
    <w:rsid w:val="007D3C4E"/>
    <w:rsid w:val="007D7A35"/>
    <w:rsid w:val="007D7FEE"/>
    <w:rsid w:val="007E3523"/>
    <w:rsid w:val="007E5C4D"/>
    <w:rsid w:val="007F1CE9"/>
    <w:rsid w:val="007F581C"/>
    <w:rsid w:val="007F7750"/>
    <w:rsid w:val="0080076B"/>
    <w:rsid w:val="00800870"/>
    <w:rsid w:val="00801918"/>
    <w:rsid w:val="00810014"/>
    <w:rsid w:val="0081215B"/>
    <w:rsid w:val="00814A75"/>
    <w:rsid w:val="00815256"/>
    <w:rsid w:val="0081614D"/>
    <w:rsid w:val="00816A4E"/>
    <w:rsid w:val="00817C01"/>
    <w:rsid w:val="00821690"/>
    <w:rsid w:val="00824A31"/>
    <w:rsid w:val="0083023A"/>
    <w:rsid w:val="00832574"/>
    <w:rsid w:val="00835897"/>
    <w:rsid w:val="00836864"/>
    <w:rsid w:val="008402DC"/>
    <w:rsid w:val="00840E4D"/>
    <w:rsid w:val="00847BC2"/>
    <w:rsid w:val="00847C1F"/>
    <w:rsid w:val="00851F82"/>
    <w:rsid w:val="00852A8D"/>
    <w:rsid w:val="00857037"/>
    <w:rsid w:val="00866B8B"/>
    <w:rsid w:val="00873F7B"/>
    <w:rsid w:val="008770C1"/>
    <w:rsid w:val="008803A4"/>
    <w:rsid w:val="00881301"/>
    <w:rsid w:val="00883C9C"/>
    <w:rsid w:val="0088709B"/>
    <w:rsid w:val="0089427B"/>
    <w:rsid w:val="0089437F"/>
    <w:rsid w:val="008A15C3"/>
    <w:rsid w:val="008A4EE8"/>
    <w:rsid w:val="008A5CE4"/>
    <w:rsid w:val="008B01E6"/>
    <w:rsid w:val="008B1708"/>
    <w:rsid w:val="008B2D00"/>
    <w:rsid w:val="008B3508"/>
    <w:rsid w:val="008B5B76"/>
    <w:rsid w:val="008B67DE"/>
    <w:rsid w:val="008B7859"/>
    <w:rsid w:val="008C25DC"/>
    <w:rsid w:val="008C351A"/>
    <w:rsid w:val="008D01AF"/>
    <w:rsid w:val="008D35B1"/>
    <w:rsid w:val="008D7B9C"/>
    <w:rsid w:val="008D7BE4"/>
    <w:rsid w:val="008D7FE0"/>
    <w:rsid w:val="008E1E6A"/>
    <w:rsid w:val="008E22A1"/>
    <w:rsid w:val="008E2DB6"/>
    <w:rsid w:val="008E36CA"/>
    <w:rsid w:val="008E581E"/>
    <w:rsid w:val="008F2844"/>
    <w:rsid w:val="008F3BDE"/>
    <w:rsid w:val="00901120"/>
    <w:rsid w:val="0090239E"/>
    <w:rsid w:val="009037D8"/>
    <w:rsid w:val="00903FBD"/>
    <w:rsid w:val="00910137"/>
    <w:rsid w:val="00910A8C"/>
    <w:rsid w:val="00912ED5"/>
    <w:rsid w:val="009163F2"/>
    <w:rsid w:val="009208D6"/>
    <w:rsid w:val="00926EB1"/>
    <w:rsid w:val="009277CF"/>
    <w:rsid w:val="0093133C"/>
    <w:rsid w:val="00933191"/>
    <w:rsid w:val="00935336"/>
    <w:rsid w:val="00946A18"/>
    <w:rsid w:val="00947AE0"/>
    <w:rsid w:val="0095278C"/>
    <w:rsid w:val="00953122"/>
    <w:rsid w:val="009634E0"/>
    <w:rsid w:val="00966B98"/>
    <w:rsid w:val="00977E7E"/>
    <w:rsid w:val="00985C62"/>
    <w:rsid w:val="00992FFD"/>
    <w:rsid w:val="00994CB9"/>
    <w:rsid w:val="00995A37"/>
    <w:rsid w:val="009A0E9D"/>
    <w:rsid w:val="009A1BF7"/>
    <w:rsid w:val="009A400E"/>
    <w:rsid w:val="009B1029"/>
    <w:rsid w:val="009C1634"/>
    <w:rsid w:val="009D2A80"/>
    <w:rsid w:val="009D348F"/>
    <w:rsid w:val="009D4C11"/>
    <w:rsid w:val="009D5DF5"/>
    <w:rsid w:val="009D6341"/>
    <w:rsid w:val="009D7C2C"/>
    <w:rsid w:val="009E0A8E"/>
    <w:rsid w:val="009E18D6"/>
    <w:rsid w:val="009F1289"/>
    <w:rsid w:val="00A00136"/>
    <w:rsid w:val="00A04216"/>
    <w:rsid w:val="00A04224"/>
    <w:rsid w:val="00A105F3"/>
    <w:rsid w:val="00A30C29"/>
    <w:rsid w:val="00A32D4D"/>
    <w:rsid w:val="00A36579"/>
    <w:rsid w:val="00A36646"/>
    <w:rsid w:val="00A43B0A"/>
    <w:rsid w:val="00A4582A"/>
    <w:rsid w:val="00A463EE"/>
    <w:rsid w:val="00A46B21"/>
    <w:rsid w:val="00A50349"/>
    <w:rsid w:val="00A52D3E"/>
    <w:rsid w:val="00A61ECE"/>
    <w:rsid w:val="00A70DD6"/>
    <w:rsid w:val="00A71B15"/>
    <w:rsid w:val="00A758DB"/>
    <w:rsid w:val="00A824E7"/>
    <w:rsid w:val="00A826D3"/>
    <w:rsid w:val="00A84245"/>
    <w:rsid w:val="00AA387A"/>
    <w:rsid w:val="00AA5211"/>
    <w:rsid w:val="00AA60A2"/>
    <w:rsid w:val="00AA61C0"/>
    <w:rsid w:val="00AA6C91"/>
    <w:rsid w:val="00AB33FA"/>
    <w:rsid w:val="00AB532A"/>
    <w:rsid w:val="00AC1E54"/>
    <w:rsid w:val="00AD3901"/>
    <w:rsid w:val="00AD3AD9"/>
    <w:rsid w:val="00AE2D77"/>
    <w:rsid w:val="00AE4737"/>
    <w:rsid w:val="00B0118C"/>
    <w:rsid w:val="00B02F47"/>
    <w:rsid w:val="00B12705"/>
    <w:rsid w:val="00B12F01"/>
    <w:rsid w:val="00B14B5F"/>
    <w:rsid w:val="00B1579B"/>
    <w:rsid w:val="00B15865"/>
    <w:rsid w:val="00B16558"/>
    <w:rsid w:val="00B17C6C"/>
    <w:rsid w:val="00B223FF"/>
    <w:rsid w:val="00B230D2"/>
    <w:rsid w:val="00B23759"/>
    <w:rsid w:val="00B240DB"/>
    <w:rsid w:val="00B31245"/>
    <w:rsid w:val="00B32651"/>
    <w:rsid w:val="00B41DCF"/>
    <w:rsid w:val="00B45260"/>
    <w:rsid w:val="00B46058"/>
    <w:rsid w:val="00B460BF"/>
    <w:rsid w:val="00B5325E"/>
    <w:rsid w:val="00B64B25"/>
    <w:rsid w:val="00B661E6"/>
    <w:rsid w:val="00B67ECC"/>
    <w:rsid w:val="00B7305F"/>
    <w:rsid w:val="00B7311D"/>
    <w:rsid w:val="00B75555"/>
    <w:rsid w:val="00B8033F"/>
    <w:rsid w:val="00B935ED"/>
    <w:rsid w:val="00B93C7E"/>
    <w:rsid w:val="00B97537"/>
    <w:rsid w:val="00B9792B"/>
    <w:rsid w:val="00BA3442"/>
    <w:rsid w:val="00BA3789"/>
    <w:rsid w:val="00BA6EFB"/>
    <w:rsid w:val="00BB1EC0"/>
    <w:rsid w:val="00BB2580"/>
    <w:rsid w:val="00BB57E6"/>
    <w:rsid w:val="00BB6379"/>
    <w:rsid w:val="00BC0A30"/>
    <w:rsid w:val="00BC7795"/>
    <w:rsid w:val="00BD0794"/>
    <w:rsid w:val="00BD1D26"/>
    <w:rsid w:val="00BD7E76"/>
    <w:rsid w:val="00BE2D54"/>
    <w:rsid w:val="00BE6450"/>
    <w:rsid w:val="00BE6C0E"/>
    <w:rsid w:val="00BF6A7C"/>
    <w:rsid w:val="00C017C0"/>
    <w:rsid w:val="00C049F1"/>
    <w:rsid w:val="00C04EF9"/>
    <w:rsid w:val="00C07D2F"/>
    <w:rsid w:val="00C07FD3"/>
    <w:rsid w:val="00C1079A"/>
    <w:rsid w:val="00C17DF5"/>
    <w:rsid w:val="00C22E85"/>
    <w:rsid w:val="00C245DC"/>
    <w:rsid w:val="00C31773"/>
    <w:rsid w:val="00C34979"/>
    <w:rsid w:val="00C41E80"/>
    <w:rsid w:val="00C443D2"/>
    <w:rsid w:val="00C46F11"/>
    <w:rsid w:val="00C5230D"/>
    <w:rsid w:val="00C524FC"/>
    <w:rsid w:val="00C5537E"/>
    <w:rsid w:val="00C65552"/>
    <w:rsid w:val="00C72F53"/>
    <w:rsid w:val="00C737AB"/>
    <w:rsid w:val="00C770BB"/>
    <w:rsid w:val="00C7779D"/>
    <w:rsid w:val="00C86537"/>
    <w:rsid w:val="00C86C33"/>
    <w:rsid w:val="00C877EF"/>
    <w:rsid w:val="00C87FA7"/>
    <w:rsid w:val="00C9008F"/>
    <w:rsid w:val="00C92703"/>
    <w:rsid w:val="00C93C82"/>
    <w:rsid w:val="00C97377"/>
    <w:rsid w:val="00C9785E"/>
    <w:rsid w:val="00CA0FA4"/>
    <w:rsid w:val="00CA61F2"/>
    <w:rsid w:val="00CB00BB"/>
    <w:rsid w:val="00CB016E"/>
    <w:rsid w:val="00CB0341"/>
    <w:rsid w:val="00CB16FE"/>
    <w:rsid w:val="00CB5E37"/>
    <w:rsid w:val="00CB7291"/>
    <w:rsid w:val="00CD709B"/>
    <w:rsid w:val="00CE1072"/>
    <w:rsid w:val="00CE13E8"/>
    <w:rsid w:val="00CE260E"/>
    <w:rsid w:val="00CE3C21"/>
    <w:rsid w:val="00CE3E17"/>
    <w:rsid w:val="00CE585A"/>
    <w:rsid w:val="00CF25F5"/>
    <w:rsid w:val="00CF3FE0"/>
    <w:rsid w:val="00CF4356"/>
    <w:rsid w:val="00CF4B83"/>
    <w:rsid w:val="00CF5112"/>
    <w:rsid w:val="00D02408"/>
    <w:rsid w:val="00D06119"/>
    <w:rsid w:val="00D11E27"/>
    <w:rsid w:val="00D153BD"/>
    <w:rsid w:val="00D17669"/>
    <w:rsid w:val="00D2260E"/>
    <w:rsid w:val="00D2279F"/>
    <w:rsid w:val="00D262EA"/>
    <w:rsid w:val="00D30C00"/>
    <w:rsid w:val="00D31496"/>
    <w:rsid w:val="00D31813"/>
    <w:rsid w:val="00D31B28"/>
    <w:rsid w:val="00D3336D"/>
    <w:rsid w:val="00D42EFA"/>
    <w:rsid w:val="00D43488"/>
    <w:rsid w:val="00D44471"/>
    <w:rsid w:val="00D446AC"/>
    <w:rsid w:val="00D44760"/>
    <w:rsid w:val="00D518A4"/>
    <w:rsid w:val="00D53506"/>
    <w:rsid w:val="00D632CB"/>
    <w:rsid w:val="00D65B58"/>
    <w:rsid w:val="00D709BC"/>
    <w:rsid w:val="00D71506"/>
    <w:rsid w:val="00D7402D"/>
    <w:rsid w:val="00D93D8E"/>
    <w:rsid w:val="00DA1028"/>
    <w:rsid w:val="00DA19BA"/>
    <w:rsid w:val="00DA27A1"/>
    <w:rsid w:val="00DA340A"/>
    <w:rsid w:val="00DB00D5"/>
    <w:rsid w:val="00DB025F"/>
    <w:rsid w:val="00DB2575"/>
    <w:rsid w:val="00DB3A5C"/>
    <w:rsid w:val="00DB3F30"/>
    <w:rsid w:val="00DB49CD"/>
    <w:rsid w:val="00DB66B7"/>
    <w:rsid w:val="00DB7BF5"/>
    <w:rsid w:val="00DC3813"/>
    <w:rsid w:val="00DE2C40"/>
    <w:rsid w:val="00DE6638"/>
    <w:rsid w:val="00DF0D63"/>
    <w:rsid w:val="00DF2462"/>
    <w:rsid w:val="00DF3DEC"/>
    <w:rsid w:val="00DF4844"/>
    <w:rsid w:val="00E041EF"/>
    <w:rsid w:val="00E06DEB"/>
    <w:rsid w:val="00E13CB5"/>
    <w:rsid w:val="00E20570"/>
    <w:rsid w:val="00E269E8"/>
    <w:rsid w:val="00E311FA"/>
    <w:rsid w:val="00E43155"/>
    <w:rsid w:val="00E43D36"/>
    <w:rsid w:val="00E44864"/>
    <w:rsid w:val="00E466E3"/>
    <w:rsid w:val="00E50294"/>
    <w:rsid w:val="00E50AAB"/>
    <w:rsid w:val="00E53C00"/>
    <w:rsid w:val="00E569C6"/>
    <w:rsid w:val="00E624E3"/>
    <w:rsid w:val="00E62A35"/>
    <w:rsid w:val="00E63040"/>
    <w:rsid w:val="00E63CB9"/>
    <w:rsid w:val="00E655A5"/>
    <w:rsid w:val="00E66135"/>
    <w:rsid w:val="00E7095E"/>
    <w:rsid w:val="00E70E1C"/>
    <w:rsid w:val="00E73D55"/>
    <w:rsid w:val="00E75BBC"/>
    <w:rsid w:val="00E8107D"/>
    <w:rsid w:val="00E85C08"/>
    <w:rsid w:val="00E870B2"/>
    <w:rsid w:val="00E91BFB"/>
    <w:rsid w:val="00E92C2A"/>
    <w:rsid w:val="00E95C3C"/>
    <w:rsid w:val="00E96DD4"/>
    <w:rsid w:val="00EA0792"/>
    <w:rsid w:val="00EA75E1"/>
    <w:rsid w:val="00EB41D3"/>
    <w:rsid w:val="00EB45F9"/>
    <w:rsid w:val="00EB5955"/>
    <w:rsid w:val="00EC29E6"/>
    <w:rsid w:val="00EC44B6"/>
    <w:rsid w:val="00EC4A46"/>
    <w:rsid w:val="00ED29CE"/>
    <w:rsid w:val="00ED4E62"/>
    <w:rsid w:val="00ED6CCC"/>
    <w:rsid w:val="00ED7029"/>
    <w:rsid w:val="00EE1FC8"/>
    <w:rsid w:val="00EE4031"/>
    <w:rsid w:val="00EE5F7C"/>
    <w:rsid w:val="00F01592"/>
    <w:rsid w:val="00F0366A"/>
    <w:rsid w:val="00F04CAB"/>
    <w:rsid w:val="00F04FEB"/>
    <w:rsid w:val="00F052E6"/>
    <w:rsid w:val="00F06E11"/>
    <w:rsid w:val="00F113C3"/>
    <w:rsid w:val="00F12691"/>
    <w:rsid w:val="00F13DEB"/>
    <w:rsid w:val="00F2306D"/>
    <w:rsid w:val="00F24F09"/>
    <w:rsid w:val="00F267B8"/>
    <w:rsid w:val="00F3457E"/>
    <w:rsid w:val="00F36F09"/>
    <w:rsid w:val="00F40B9F"/>
    <w:rsid w:val="00F413A9"/>
    <w:rsid w:val="00F45973"/>
    <w:rsid w:val="00F47067"/>
    <w:rsid w:val="00F5238D"/>
    <w:rsid w:val="00F545BB"/>
    <w:rsid w:val="00F55971"/>
    <w:rsid w:val="00F56BD9"/>
    <w:rsid w:val="00F62109"/>
    <w:rsid w:val="00F631AF"/>
    <w:rsid w:val="00F646FD"/>
    <w:rsid w:val="00F6585F"/>
    <w:rsid w:val="00F65CED"/>
    <w:rsid w:val="00F670A4"/>
    <w:rsid w:val="00F701F3"/>
    <w:rsid w:val="00F707E7"/>
    <w:rsid w:val="00F7388F"/>
    <w:rsid w:val="00F74E51"/>
    <w:rsid w:val="00F76A13"/>
    <w:rsid w:val="00F76C59"/>
    <w:rsid w:val="00F77A08"/>
    <w:rsid w:val="00F8501D"/>
    <w:rsid w:val="00F869B7"/>
    <w:rsid w:val="00F87E91"/>
    <w:rsid w:val="00FC3AE8"/>
    <w:rsid w:val="00FD361E"/>
    <w:rsid w:val="00FD681E"/>
    <w:rsid w:val="00FD6EEC"/>
    <w:rsid w:val="00FE0B13"/>
    <w:rsid w:val="00FE1172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0F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D0FD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5D0FDF"/>
    <w:pPr>
      <w:overflowPunct w:val="0"/>
      <w:autoSpaceDE w:val="0"/>
      <w:autoSpaceDN w:val="0"/>
      <w:adjustRightInd w:val="0"/>
      <w:spacing w:after="120"/>
      <w:jc w:val="both"/>
    </w:pPr>
    <w:rPr>
      <w:rFonts w:ascii="Arial Narrow" w:hAnsi="Arial Narrow"/>
      <w:color w:val="000000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D0FDF"/>
    <w:rPr>
      <w:rFonts w:ascii="Arial Narrow" w:eastAsia="Times New Roman" w:hAnsi="Arial Narrow" w:cs="Times New Roman"/>
      <w:color w:val="000000"/>
      <w:sz w:val="16"/>
      <w:szCs w:val="16"/>
      <w:lang w:eastAsia="es-ES"/>
    </w:rPr>
  </w:style>
  <w:style w:type="paragraph" w:styleId="NormalWeb">
    <w:name w:val="Normal (Web)"/>
    <w:basedOn w:val="Normal"/>
    <w:unhideWhenUsed/>
    <w:rsid w:val="0081614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87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rsid w:val="00570775"/>
    <w:pPr>
      <w:ind w:left="720"/>
    </w:pPr>
    <w:rPr>
      <w:rFonts w:eastAsia="Calibri"/>
      <w:lang w:val="es-PE"/>
    </w:rPr>
  </w:style>
  <w:style w:type="character" w:customStyle="1" w:styleId="ft">
    <w:name w:val="ft"/>
    <w:basedOn w:val="Fuentedeprrafopredeter"/>
    <w:rsid w:val="0037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4992-C3DB-4ABB-85C6-54DC9E49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6230178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sbn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jotiniano</dc:creator>
  <cp:keywords/>
  <dc:description/>
  <cp:lastModifiedBy>jrodriguez</cp:lastModifiedBy>
  <cp:revision>322</cp:revision>
  <cp:lastPrinted>2013-12-23T17:12:00Z</cp:lastPrinted>
  <dcterms:created xsi:type="dcterms:W3CDTF">2013-09-09T13:56:00Z</dcterms:created>
  <dcterms:modified xsi:type="dcterms:W3CDTF">2014-01-03T15:35:00Z</dcterms:modified>
</cp:coreProperties>
</file>